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0" w:rsidRDefault="00E40FE0" w:rsidP="00E40FE0">
      <w:pPr>
        <w:jc w:val="center"/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</w:pPr>
      <w:r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Извещение о проведении открытого аукциона № 22-ми/15</w:t>
      </w:r>
    </w:p>
    <w:p w:rsidR="00E40FE0" w:rsidRDefault="00E40FE0" w:rsidP="00E40FE0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Администрацией Уватского муниципального района принято решение о проведен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кциона 09.12.2015 в 11 часов 00 мин. по адресу: Тюменская область, Уватский район,            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E40FE0" w:rsidRDefault="00E40FE0" w:rsidP="00E40FE0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  <w:proofErr w:type="gramEnd"/>
    </w:p>
    <w:p w:rsid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  <w:proofErr w:type="gramEnd"/>
    </w:p>
    <w:p w:rsid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5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</w:hyperlink>
    </w:p>
    <w:p w:rsid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телефон (факс): 8-(34561)-2-81-18.</w:t>
      </w:r>
    </w:p>
    <w:p w:rsidR="00E40FE0" w:rsidRDefault="00E40FE0" w:rsidP="00E40FE0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28"/>
        <w:gridCol w:w="3114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для </w:t>
            </w:r>
            <w:r>
              <w:rPr>
                <w:rFonts w:ascii="Arial" w:hAnsi="Arial" w:cs="Arial"/>
                <w:color w:val="000000"/>
                <w:spacing w:val="2"/>
                <w:sz w:val="23"/>
                <w:szCs w:val="23"/>
                <w:lang w:eastAsia="en-US"/>
              </w:rPr>
              <w:t xml:space="preserve">осуществления деятельности по оказанию </w:t>
            </w:r>
            <w:r>
              <w:rPr>
                <w:rFonts w:ascii="Arial" w:hAnsi="Arial" w:cs="Arial"/>
                <w:color w:val="000000"/>
                <w:spacing w:val="1"/>
                <w:sz w:val="23"/>
                <w:szCs w:val="23"/>
                <w:lang w:eastAsia="en-US"/>
              </w:rPr>
              <w:t xml:space="preserve">услуг по передаче электрической энергии (мощности) потребителям и технологическому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  <w:lang w:eastAsia="en-US"/>
              </w:rPr>
              <w:t xml:space="preserve">присоединению </w:t>
            </w:r>
            <w:proofErr w:type="spellStart"/>
            <w:r>
              <w:rPr>
                <w:rFonts w:ascii="Arial" w:hAnsi="Arial" w:cs="Arial"/>
                <w:bCs/>
                <w:color w:val="000000"/>
                <w:spacing w:val="-5"/>
                <w:sz w:val="23"/>
                <w:szCs w:val="23"/>
                <w:lang w:eastAsia="en-US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bCs/>
                <w:color w:val="000000"/>
                <w:spacing w:val="-5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  <w:lang w:eastAsia="en-US"/>
              </w:rPr>
              <w:t>устройств заявителей к электрическим сетям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23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1310,06 (одна тысяча триста десять рублей 06 копеек)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Сеть электроснабжения, протяженность 140 м.,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Тюменская область, Уватский район, пос. Демьянка, ул. Пионерная, ЭП-56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Линия электропередачи низкого напряжения, протяженность 0,9158 км.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Тюменская область, Уватский район, пос. Демьянка, ЭП-1, ул. Строительная</w:t>
            </w:r>
          </w:p>
        </w:tc>
      </w:tr>
      <w:tr w:rsidR="00E40FE0" w:rsidTr="00E40FE0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Сети электроснабжения, протяженность 360 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Тюменская область, Уватский район, пос. Демьянка, ул. Строительная, КЛ-28</w:t>
            </w:r>
          </w:p>
        </w:tc>
      </w:tr>
      <w:tr w:rsidR="00E40FE0" w:rsidTr="00E40FE0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Линия электропередачи низкого напряжения, протяженность 30 м.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E0" w:rsidRDefault="00E40FE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Тюменская область, Уватский район, пос. Демьянка, ул. Строительная, 1 а,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lastRenderedPageBreak/>
              <w:t>сооружение 1</w:t>
            </w:r>
          </w:p>
        </w:tc>
      </w:tr>
      <w:tr w:rsidR="00E40FE0" w:rsidTr="00E40FE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Воздушная линия электропередачи ВЛ-10кВ, протяженность 5,4057 км.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Тюменская область, Уватский район, пос. Демьянка, ЭП-1 Компрессорная станция КС-7 «Демьянская», строение 4-ул.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Пионерная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, 18, строение 1</w:t>
            </w:r>
          </w:p>
        </w:tc>
      </w:tr>
      <w:tr w:rsidR="00E40FE0" w:rsidTr="00E40FE0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Электрические сети, протяженность 220 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Тюменская область, Уватский район, пос. Демьянка, ул. Пионерная, ЭП-1</w:t>
            </w:r>
          </w:p>
        </w:tc>
      </w:tr>
      <w:tr w:rsidR="00E40FE0" w:rsidTr="00E40FE0">
        <w:trPr>
          <w:trHeight w:val="539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40FE0" w:rsidRDefault="00E40FE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73"/>
        <w:gridCol w:w="3069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оказания услуг связи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666,94 (шестьсот шестьдесят шесть рублей  94 копейки) 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с.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, тл-1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Строительство телефонной сети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Горнослинкино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Уватского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района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, протяженность 3600,0 м. Инвентарный номер 120611010310627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3036324,74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76"/>
        <w:gridCol w:w="3066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оказания услуг связи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461,48 (четыреста шестьдесят один рубль 48 копеек)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с. Красный Яр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, тл-2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Строительство телефонной сети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. Красный Яр Уватского района, протяженность 2491,0 м. Инвентарный номер 120611010310626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2676388,97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68"/>
        <w:gridCol w:w="3074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оказания услуг связи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2625,13 (две тысячи шестьсот двадцать пять рублей 13 копеек</w:t>
            </w:r>
            <w:proofErr w:type="gramEnd"/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lastRenderedPageBreak/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пос. Нагорный – с. Уват, тл-1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Строительство соединительной линии связи 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н.п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. Новый Уват -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н.п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. Нагорный Уватского района, протяженность 14165,0 м. Инвентарный номер 120611010310628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8700927,03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64"/>
        <w:gridCol w:w="3078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оказания услуг связи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16,49 (шестнадцать рублей 49 копеек)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п. Нагорный, ул. Школьная, тл-2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Воздушная линия связи от существующей линии связи до жилого дома № 1 , протяженность 0,089 км.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40000,00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014"/>
        <w:gridCol w:w="3028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для размещения офиса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7007,46 (семь тысяч семь рублей 46 копеек)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Тюменская область, Уватский район, с. Уват, ул. Иртышская, д. 19</w:t>
            </w:r>
            <w:proofErr w:type="gramEnd"/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нежилое помещение (№ 76 по экспликации                               к поэтажному плану нежилых помещений второго этажа) общей площадью 22,25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.,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полезная площадь  14,0  кв. м. и доля мест общего пользования – 8,25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., рассчитанная в процентах от общей площади мест общего пользования пропорционально площади предоставляемого в аренду нежилого помещения, находящееся в здании администрации</w:t>
            </w:r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794250,24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054"/>
        <w:gridCol w:w="2988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для организации услуг в области жилищно-коммунального хозяйства 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250,11 (двести пятьдесят рублей 11 копеек)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lastRenderedPageBreak/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с. Уват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Машина вакуумная КО-520</w:t>
            </w:r>
            <w:r>
              <w:rPr>
                <w:rFonts w:ascii="Arial" w:hAnsi="Arial" w:cs="Arial"/>
                <w:spacing w:val="-3"/>
                <w:sz w:val="23"/>
                <w:szCs w:val="23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Год выпуска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- 2009, </w:t>
            </w:r>
            <w:r>
              <w:rPr>
                <w:rFonts w:ascii="Arial" w:hAnsi="Arial" w:cs="Arial"/>
                <w:bCs/>
                <w:spacing w:val="-3"/>
                <w:sz w:val="23"/>
                <w:szCs w:val="23"/>
                <w:lang w:eastAsia="en-US"/>
              </w:rPr>
              <w:t>Идентификацио</w:t>
            </w:r>
            <w:r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нный номер (</w:t>
            </w:r>
            <w:r>
              <w:rPr>
                <w:rFonts w:ascii="Arial" w:hAnsi="Arial" w:cs="Arial"/>
                <w:bCs/>
                <w:sz w:val="23"/>
                <w:szCs w:val="23"/>
                <w:lang w:val="en-US" w:eastAsia="en-US"/>
              </w:rPr>
              <w:t>VIN</w:t>
            </w:r>
            <w:r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23"/>
                <w:szCs w:val="23"/>
                <w:lang w:val="en-US" w:eastAsia="en-US"/>
              </w:rPr>
              <w:t>XVL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48232090001257, </w:t>
            </w:r>
            <w:r>
              <w:rPr>
                <w:rFonts w:ascii="Arial" w:hAnsi="Arial" w:cs="Arial"/>
                <w:bCs/>
                <w:spacing w:val="-3"/>
                <w:sz w:val="23"/>
                <w:szCs w:val="23"/>
                <w:lang w:eastAsia="en-US"/>
              </w:rPr>
              <w:t xml:space="preserve">Двигатель №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508300 90294349, </w:t>
            </w:r>
            <w:r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 xml:space="preserve">Кузов №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433360 90071319, </w:t>
            </w:r>
            <w:r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 xml:space="preserve">Шасси №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433362 9 3503723, </w:t>
            </w:r>
            <w:r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 xml:space="preserve">Цвет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синий, </w:t>
            </w:r>
            <w:r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 xml:space="preserve">ПТС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52 МХ 035028, от  23.12.2009 г. ОАО «КОММАШ» г. Арзамас, государственный регистрационный знак М430ТХ72. Инвентарный номер 150411010509593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1080044,00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87"/>
        <w:gridCol w:w="3055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оказания услуг связи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 807,94 (восемьсот семь рублей 94 копейки)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Ивановка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Цифровая автоматическая телефонная станция ЦАТС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en-US"/>
              </w:rPr>
              <w:t>Si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-2000 (АТС 3200), год ввода 2009. Инвентарный номер 140611010408901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523334,00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87"/>
        <w:gridCol w:w="3055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оказания услуг связи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 807,94 (восемьсот семь рублей 94 копейки) 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с. Осинник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стоимость, 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Цифровая автоматическая телефонная станция ЦАТС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en-US"/>
              </w:rPr>
              <w:t>Si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-2000 (АТС 3200), год ввода 2009. Инвентарный номер 140611010408902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523333,00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987"/>
        <w:gridCol w:w="3055"/>
      </w:tblGrid>
      <w:tr w:rsidR="00E40FE0" w:rsidTr="00E40FE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оказания услуг связи</w:t>
            </w:r>
          </w:p>
        </w:tc>
      </w:tr>
      <w:tr w:rsidR="00E40FE0" w:rsidTr="00E40FE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на  5 (пять) лет со дня передачи имущества</w:t>
            </w:r>
          </w:p>
        </w:tc>
      </w:tr>
      <w:tr w:rsidR="00E40FE0" w:rsidTr="00E40FE0">
        <w:trPr>
          <w:trHeight w:val="4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 807,94 (восемьсот семь рублей 94 копейки)</w:t>
            </w:r>
          </w:p>
        </w:tc>
      </w:tr>
      <w:tr w:rsidR="00E40FE0" w:rsidTr="00E40FE0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E0" w:rsidRDefault="00E40FE0">
            <w:pPr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Алымка</w:t>
            </w:r>
          </w:p>
        </w:tc>
      </w:tr>
      <w:tr w:rsidR="00E40FE0" w:rsidTr="00E40F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 xml:space="preserve">Описание и технические характеристики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 xml:space="preserve">Балансовая стоимость, 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lastRenderedPageBreak/>
              <w:t>руб.</w:t>
            </w:r>
          </w:p>
        </w:tc>
      </w:tr>
      <w:tr w:rsidR="00E40FE0" w:rsidTr="00E40FE0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</w:p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hd w:val="clear" w:color="auto" w:fill="FFFFFF"/>
              <w:spacing w:line="276" w:lineRule="auto"/>
              <w:ind w:left="14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Цифровая автоматическая телефонная станция ЦАТС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 w:eastAsia="en-US"/>
              </w:rPr>
              <w:t>Si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-2000 (АТС 3200), год ввода 2009. Инвентарный номер 140611010408903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E0" w:rsidRDefault="00E40FE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523333,00</w:t>
            </w:r>
          </w:p>
        </w:tc>
      </w:tr>
    </w:tbl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40FE0" w:rsidRDefault="00E40FE0" w:rsidP="00E40FE0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    3.Способ обеспечения обязательств и размер задатка не установлены.</w:t>
      </w:r>
    </w:p>
    <w:p w:rsid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 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с даты получения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соответствующего заявления, по адресу: Тюменская область, Уватский район, </w:t>
      </w:r>
      <w:proofErr w:type="spellStart"/>
      <w:r>
        <w:rPr>
          <w:rFonts w:ascii="Arial" w:hAnsi="Arial" w:cs="Arial"/>
          <w:color w:val="1D1B11" w:themeColor="background2" w:themeShade="1A"/>
          <w:sz w:val="23"/>
          <w:szCs w:val="23"/>
        </w:rPr>
        <w:t>с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.У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ват</w:t>
      </w:r>
      <w:proofErr w:type="spellEnd"/>
      <w:r>
        <w:rPr>
          <w:rFonts w:ascii="Arial" w:hAnsi="Arial" w:cs="Arial"/>
          <w:color w:val="1D1B11" w:themeColor="background2" w:themeShade="1A"/>
          <w:sz w:val="23"/>
          <w:szCs w:val="23"/>
        </w:rPr>
        <w:t>, ул. Иртышская, д. 19, каб. 331.</w:t>
      </w:r>
    </w:p>
    <w:p w:rsid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6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ru</w:t>
        </w:r>
        <w:proofErr w:type="spellEnd"/>
      </w:hyperlink>
    </w:p>
    <w:p w:rsidR="00E40FE0" w:rsidRDefault="00E40FE0" w:rsidP="00E40FE0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час. 45 мин.), (время Тюменское) с 14.11.2015 по 04.12.2015 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6C5729" w:rsidRPr="00E40FE0" w:rsidRDefault="00E40FE0" w:rsidP="00E40FE0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6C5729" w:rsidRPr="00E4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BB"/>
    <w:rsid w:val="006C5729"/>
    <w:rsid w:val="007556BB"/>
    <w:rsid w:val="00E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io@uva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9047</Characters>
  <Application>Microsoft Office Word</Application>
  <DocSecurity>0</DocSecurity>
  <Lines>75</Lines>
  <Paragraphs>21</Paragraphs>
  <ScaleCrop>false</ScaleCrop>
  <Company>MICROSOFT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2015-11-13T10:35:00Z</dcterms:created>
  <dcterms:modified xsi:type="dcterms:W3CDTF">2015-11-13T10:35:00Z</dcterms:modified>
</cp:coreProperties>
</file>